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BD44CA">
            <w:pPr>
              <w:jc w:val="center"/>
              <w:rPr>
                <w:rFonts w:ascii="Arial" w:hAnsi="Arial"/>
              </w:rPr>
            </w:pPr>
            <w:r>
              <w:rPr>
                <w:rFonts w:ascii="Arial" w:hAnsi="Arial"/>
                <w:noProof/>
                <w:lang w:val="en-CA" w:eastAsia="en-CA"/>
              </w:rPr>
              <w:drawing>
                <wp:inline distT="0" distB="0" distL="0" distR="0">
                  <wp:extent cx="914400" cy="126553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914400" cy="126553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rsidP="00F3270B">
            <w:r>
              <w:rPr>
                <w:rFonts w:ascii="Arial" w:hAnsi="Arial"/>
                <w:b/>
                <w:lang w:val="en-GB"/>
              </w:rPr>
              <w:t>COURSE TITLE:</w:t>
            </w:r>
            <w:r w:rsidR="00F3270B">
              <w:t xml:space="preserve">   </w:t>
            </w:r>
          </w:p>
          <w:p w:rsidR="00F3270B" w:rsidRDefault="00F3270B" w:rsidP="00F3270B">
            <w:pPr>
              <w:jc w:val="center"/>
              <w:rPr>
                <w:rFonts w:ascii="Arial" w:hAnsi="Arial"/>
                <w:b/>
              </w:rPr>
            </w:pPr>
          </w:p>
        </w:tc>
        <w:tc>
          <w:tcPr>
            <w:tcW w:w="6338" w:type="dxa"/>
            <w:gridSpan w:val="5"/>
          </w:tcPr>
          <w:p w:rsidR="00D1300B" w:rsidRPr="00AF48F6" w:rsidRDefault="00F3270B">
            <w:pPr>
              <w:rPr>
                <w:rFonts w:ascii="Arial" w:hAnsi="Arial" w:cs="Arial"/>
              </w:rPr>
            </w:pPr>
            <w:r w:rsidRPr="00AF48F6">
              <w:rPr>
                <w:rFonts w:ascii="Arial" w:hAnsi="Arial" w:cs="Arial"/>
              </w:rPr>
              <w:t>Women and Health in Canada</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3270B">
            <w:pPr>
              <w:rPr>
                <w:rFonts w:ascii="Arial" w:hAnsi="Arial"/>
              </w:rPr>
            </w:pPr>
            <w:r>
              <w:rPr>
                <w:rFonts w:ascii="Arial" w:hAnsi="Arial"/>
              </w:rPr>
              <w:t>HTH100</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F3270B">
            <w:pPr>
              <w:rPr>
                <w:rFonts w:ascii="Arial" w:hAnsi="Arial"/>
              </w:rPr>
            </w:pPr>
            <w:r>
              <w:rPr>
                <w:rFonts w:ascii="Arial" w:hAnsi="Arial"/>
              </w:rPr>
              <w:t>FALL</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Pr="00AF48F6" w:rsidRDefault="008D5DD2">
            <w:pPr>
              <w:rPr>
                <w:rFonts w:ascii="Arial" w:hAnsi="Arial" w:cs="Arial"/>
              </w:rPr>
            </w:pPr>
            <w:r w:rsidRPr="00AF48F6">
              <w:rPr>
                <w:rFonts w:ascii="Arial" w:hAnsi="Arial" w:cs="Arial"/>
              </w:rPr>
              <w:t>Collaborative Bachelor of Science in Nursing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8D5DD2">
            <w:pPr>
              <w:rPr>
                <w:rFonts w:ascii="Arial" w:hAnsi="Arial"/>
              </w:rPr>
            </w:pPr>
            <w:r>
              <w:rPr>
                <w:rFonts w:ascii="Arial" w:hAnsi="Arial"/>
              </w:rPr>
              <w:t>SOCIAL SCIENCES</w:t>
            </w:r>
          </w:p>
        </w:tc>
      </w:tr>
      <w:tr w:rsidR="00D1300B" w:rsidTr="008548F9">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548F9">
            <w:pPr>
              <w:rPr>
                <w:rFonts w:ascii="Arial" w:hAnsi="Arial"/>
              </w:rPr>
            </w:pPr>
            <w:r>
              <w:rPr>
                <w:rFonts w:ascii="Arial" w:hAnsi="Arial"/>
              </w:rPr>
              <w:t>Sept.</w:t>
            </w:r>
            <w:r w:rsidR="008D5DD2">
              <w:rPr>
                <w:rFonts w:ascii="Arial" w:hAnsi="Arial"/>
              </w:rPr>
              <w:t xml:space="preserve"> 2010</w:t>
            </w:r>
          </w:p>
        </w:tc>
        <w:tc>
          <w:tcPr>
            <w:tcW w:w="360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8548F9">
            <w:pPr>
              <w:rPr>
                <w:rFonts w:ascii="Arial" w:hAnsi="Arial"/>
              </w:rPr>
            </w:pPr>
            <w:r>
              <w:rPr>
                <w:rFonts w:ascii="Arial" w:hAnsi="Arial"/>
              </w:rPr>
              <w:t>Jan. 2010</w:t>
            </w:r>
          </w:p>
        </w:tc>
      </w:tr>
      <w:tr w:rsidR="00D1300B" w:rsidTr="008548F9">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2842FF">
            <w:pPr>
              <w:jc w:val="center"/>
              <w:rPr>
                <w:rFonts w:ascii="Arial" w:hAnsi="Arial"/>
              </w:rPr>
            </w:pPr>
            <w:r>
              <w:rPr>
                <w:rFonts w:ascii="Arial" w:hAnsi="Arial"/>
              </w:rPr>
              <w:t>“Marilyn King”</w:t>
            </w:r>
          </w:p>
        </w:tc>
        <w:tc>
          <w:tcPr>
            <w:tcW w:w="1278" w:type="dxa"/>
            <w:gridSpan w:val="2"/>
          </w:tcPr>
          <w:p w:rsidR="00D1300B" w:rsidRDefault="002842FF">
            <w:pPr>
              <w:rPr>
                <w:rFonts w:ascii="Arial" w:hAnsi="Arial"/>
              </w:rPr>
            </w:pPr>
            <w:r>
              <w:rPr>
                <w:rFonts w:ascii="Arial" w:hAnsi="Arial"/>
              </w:rPr>
              <w:t>Jul. 2010</w:t>
            </w:r>
          </w:p>
        </w:tc>
      </w:tr>
      <w:tr w:rsidR="00D1300B" w:rsidTr="008548F9">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27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b/>
                <w:lang w:val="en-GB"/>
              </w:rPr>
            </w:pPr>
            <w:r>
              <w:rPr>
                <w:rFonts w:ascii="Arial" w:hAnsi="Arial"/>
                <w:b/>
                <w:lang w:val="en-GB"/>
              </w:rPr>
              <w:t>DATE</w:t>
            </w:r>
          </w:p>
          <w:p w:rsidR="008548F9" w:rsidRDefault="008548F9">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8D5DD2">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8D5DD2">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8548F9">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D5DD2">
        <w:trPr>
          <w:cantSplit/>
        </w:trPr>
        <w:tc>
          <w:tcPr>
            <w:tcW w:w="8856" w:type="dxa"/>
            <w:gridSpan w:val="6"/>
          </w:tcPr>
          <w:p w:rsidR="008D5DD2" w:rsidRPr="008D5DD2" w:rsidRDefault="008D5DD2" w:rsidP="008D5DD2">
            <w:pPr>
              <w:pStyle w:val="Heading2"/>
              <w:tabs>
                <w:tab w:val="center" w:pos="4560"/>
              </w:tabs>
              <w:rPr>
                <w:rFonts w:ascii="Arial" w:hAnsi="Arial" w:cs="Arial"/>
                <w:b w:val="0"/>
              </w:rPr>
            </w:pPr>
            <w:r w:rsidRPr="008D5DD2">
              <w:rPr>
                <w:rFonts w:ascii="Arial" w:hAnsi="Arial" w:cs="Arial"/>
                <w:b w:val="0"/>
                <w:i/>
              </w:rPr>
              <w:t>For additional information, please contact the Chair, Health Sciences</w:t>
            </w:r>
          </w:p>
        </w:tc>
      </w:tr>
      <w:tr w:rsidR="008D5DD2">
        <w:trPr>
          <w:cantSplit/>
        </w:trPr>
        <w:tc>
          <w:tcPr>
            <w:tcW w:w="8856" w:type="dxa"/>
            <w:gridSpan w:val="6"/>
          </w:tcPr>
          <w:p w:rsidR="008D5DD2" w:rsidRPr="008D5DD2" w:rsidRDefault="008D5DD2" w:rsidP="00840556">
            <w:pPr>
              <w:tabs>
                <w:tab w:val="center" w:pos="4560"/>
              </w:tabs>
              <w:jc w:val="center"/>
              <w:rPr>
                <w:rFonts w:ascii="Arial" w:hAnsi="Arial" w:cs="Arial"/>
                <w:i/>
                <w:lang w:val="en-GB"/>
              </w:rPr>
            </w:pPr>
            <w:r w:rsidRPr="008D5DD2">
              <w:rPr>
                <w:rFonts w:ascii="Arial" w:hAnsi="Arial" w:cs="Arial"/>
                <w:i/>
                <w:lang w:val="en-GB"/>
              </w:rPr>
              <w:t xml:space="preserve">School of Health and </w:t>
            </w:r>
            <w:r w:rsidR="00840556">
              <w:rPr>
                <w:rFonts w:ascii="Arial" w:hAnsi="Arial" w:cs="Arial"/>
                <w:i/>
                <w:lang w:val="en-GB"/>
              </w:rPr>
              <w:t xml:space="preserve">Community </w:t>
            </w:r>
            <w:r w:rsidRPr="008D5DD2">
              <w:rPr>
                <w:rFonts w:ascii="Arial" w:hAnsi="Arial" w:cs="Arial"/>
                <w:i/>
                <w:lang w:val="en-GB"/>
              </w:rPr>
              <w:t>Services</w:t>
            </w:r>
          </w:p>
        </w:tc>
      </w:tr>
      <w:tr w:rsidR="008D5DD2">
        <w:trPr>
          <w:cantSplit/>
        </w:trPr>
        <w:tc>
          <w:tcPr>
            <w:tcW w:w="8856" w:type="dxa"/>
            <w:gridSpan w:val="6"/>
          </w:tcPr>
          <w:p w:rsidR="008D5DD2" w:rsidRPr="008D5DD2" w:rsidRDefault="008D5DD2" w:rsidP="008D5DD2">
            <w:pPr>
              <w:tabs>
                <w:tab w:val="center" w:pos="4560"/>
              </w:tabs>
              <w:jc w:val="center"/>
              <w:rPr>
                <w:rFonts w:ascii="Arial" w:hAnsi="Arial" w:cs="Arial"/>
                <w:i/>
                <w:lang w:val="en-GB"/>
              </w:rPr>
            </w:pPr>
            <w:smartTag w:uri="urn:schemas-microsoft-com:office:smarttags" w:element="phone">
              <w:smartTagPr>
                <w:attr w:name="phonenumber" w:val="$67592554"/>
                <w:attr w:uri="urn:schemas-microsoft-com:office:office" w:name="ls" w:val="trans"/>
              </w:smartTagPr>
              <w:r w:rsidRPr="008D5DD2">
                <w:rPr>
                  <w:rFonts w:ascii="Arial" w:hAnsi="Arial" w:cs="Arial"/>
                  <w:i/>
                  <w:lang w:val="en-GB"/>
                </w:rPr>
                <w:t xml:space="preserve">(705) </w:t>
              </w:r>
              <w:smartTag w:uri="urn:schemas-microsoft-com:office:smarttags" w:element="phone">
                <w:smartTagPr>
                  <w:attr w:name="phonenumber" w:val="$67592554"/>
                  <w:attr w:uri="urn:schemas-microsoft-com:office:office" w:name="ls" w:val="trans"/>
                </w:smartTagPr>
                <w:r w:rsidRPr="008D5DD2">
                  <w:rPr>
                    <w:rFonts w:ascii="Arial" w:hAnsi="Arial" w:cs="Arial"/>
                    <w:i/>
                    <w:lang w:val="en-GB"/>
                  </w:rPr>
                  <w:t>759-2554</w:t>
                </w:r>
              </w:smartTag>
            </w:smartTag>
            <w:r w:rsidRPr="008D5DD2">
              <w:rPr>
                <w:rFonts w:ascii="Arial" w:hAnsi="Arial" w:cs="Arial"/>
                <w:i/>
                <w:lang w:val="en-GB"/>
              </w:rPr>
              <w:t>, Ext. 2689</w:t>
            </w:r>
          </w:p>
          <w:p w:rsidR="008D5DD2" w:rsidRDefault="008D5DD2" w:rsidP="008D5DD2">
            <w:pPr>
              <w:tabs>
                <w:tab w:val="center" w:pos="4560"/>
              </w:tabs>
              <w:jc w:val="center"/>
              <w:rPr>
                <w:rFonts w:ascii="Arial" w:hAnsi="Arial" w:cs="Arial"/>
              </w:rPr>
            </w:pPr>
          </w:p>
          <w:p w:rsidR="00840556" w:rsidRPr="008D5DD2" w:rsidRDefault="00840556" w:rsidP="008D5DD2">
            <w:pPr>
              <w:tabs>
                <w:tab w:val="center" w:pos="4560"/>
              </w:tabs>
              <w:jc w:val="center"/>
              <w:rPr>
                <w:rFonts w:ascii="Arial" w:hAnsi="Arial" w:cs="Arial"/>
              </w:rPr>
            </w:pPr>
          </w:p>
        </w:tc>
      </w:tr>
    </w:tbl>
    <w:p w:rsidR="00840556" w:rsidRDefault="00840556">
      <w:pPr>
        <w:tabs>
          <w:tab w:val="center" w:pos="4560"/>
        </w:tabs>
        <w:rPr>
          <w:rFonts w:ascii="Arial" w:hAnsi="Arial"/>
          <w:i/>
          <w:lang w:val="en-GB"/>
        </w:rPr>
      </w:pPr>
    </w:p>
    <w:p w:rsidR="00840556" w:rsidRDefault="00840556">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840556" w:rsidRDefault="00840556">
            <w:pPr>
              <w:rPr>
                <w:rFonts w:ascii="Arial" w:hAnsi="Arial"/>
                <w:b/>
              </w:rPr>
            </w:pPr>
          </w:p>
          <w:p w:rsidR="005C4FE9" w:rsidRPr="00953A47" w:rsidRDefault="00D23461">
            <w:pPr>
              <w:rPr>
                <w:rFonts w:ascii="Arial" w:hAnsi="Arial" w:cs="Arial"/>
                <w:u w:val="single"/>
              </w:rPr>
            </w:pPr>
            <w:r w:rsidRPr="00953A47">
              <w:rPr>
                <w:rFonts w:ascii="Arial" w:hAnsi="Arial" w:cs="Arial"/>
              </w:rPr>
              <w:t>This course offers a sociological and gender-analysis approach to analyzing women’s health care needs, risks, and issues.  Feminist, anti-racist, political</w:t>
            </w:r>
            <w:r w:rsidR="003E0684">
              <w:rPr>
                <w:rFonts w:ascii="Arial" w:hAnsi="Arial" w:cs="Arial"/>
              </w:rPr>
              <w:t>,</w:t>
            </w:r>
            <w:r w:rsidRPr="00953A47">
              <w:rPr>
                <w:rFonts w:ascii="Arial" w:hAnsi="Arial" w:cs="Arial"/>
              </w:rPr>
              <w:t xml:space="preserve"> economic, critical, and phenomenological perspectives/methodologies are used to critique women’s experiences of health and illness in Canada.</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23461">
            <w:pPr>
              <w:rPr>
                <w:rFonts w:ascii="Arial" w:hAnsi="Arial"/>
              </w:rPr>
            </w:pPr>
            <w:r>
              <w:rPr>
                <w:rFonts w:ascii="Arial" w:hAnsi="Arial"/>
              </w:rPr>
              <w:t>Demonstrate the practical and theoretical meaning of women’s health:</w:t>
            </w:r>
          </w:p>
          <w:p w:rsidR="00D23461" w:rsidRDefault="00D2346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C4FE9" w:rsidRDefault="00077817" w:rsidP="00077817">
            <w:pPr>
              <w:pStyle w:val="ListParagraph"/>
              <w:numPr>
                <w:ilvl w:val="0"/>
                <w:numId w:val="15"/>
              </w:numPr>
              <w:rPr>
                <w:rFonts w:ascii="Arial" w:hAnsi="Arial"/>
              </w:rPr>
            </w:pPr>
            <w:r>
              <w:rPr>
                <w:rFonts w:ascii="Arial" w:hAnsi="Arial"/>
              </w:rPr>
              <w:t>Adopt appropriate social science terminology</w:t>
            </w:r>
          </w:p>
          <w:p w:rsidR="00077817" w:rsidRDefault="00077817" w:rsidP="00077817">
            <w:pPr>
              <w:pStyle w:val="ListParagraph"/>
              <w:numPr>
                <w:ilvl w:val="0"/>
                <w:numId w:val="15"/>
              </w:numPr>
              <w:rPr>
                <w:rFonts w:ascii="Arial" w:hAnsi="Arial"/>
              </w:rPr>
            </w:pPr>
            <w:r>
              <w:rPr>
                <w:rFonts w:ascii="Arial" w:hAnsi="Arial"/>
              </w:rPr>
              <w:t>Use current statistics to describe the health status of women in Canada</w:t>
            </w:r>
          </w:p>
          <w:p w:rsidR="00077817" w:rsidRDefault="00077817" w:rsidP="00077817">
            <w:pPr>
              <w:pStyle w:val="ListParagraph"/>
              <w:numPr>
                <w:ilvl w:val="0"/>
                <w:numId w:val="15"/>
              </w:numPr>
              <w:rPr>
                <w:rFonts w:ascii="Arial" w:hAnsi="Arial"/>
              </w:rPr>
            </w:pPr>
            <w:r>
              <w:rPr>
                <w:rFonts w:ascii="Arial" w:hAnsi="Arial"/>
              </w:rPr>
              <w:t>Compare gender differences in morbidity and mortality</w:t>
            </w:r>
          </w:p>
          <w:p w:rsidR="00077817" w:rsidRDefault="00077817" w:rsidP="00077817">
            <w:pPr>
              <w:pStyle w:val="ListParagraph"/>
              <w:numPr>
                <w:ilvl w:val="0"/>
                <w:numId w:val="15"/>
              </w:numPr>
              <w:rPr>
                <w:rFonts w:ascii="Arial" w:hAnsi="Arial"/>
              </w:rPr>
            </w:pPr>
            <w:r>
              <w:rPr>
                <w:rFonts w:ascii="Arial" w:hAnsi="Arial"/>
              </w:rPr>
              <w:t>Describe socio-cultural influences on the meaning of health</w:t>
            </w:r>
          </w:p>
          <w:p w:rsidR="00077817" w:rsidRDefault="00077817" w:rsidP="00077817">
            <w:pPr>
              <w:pStyle w:val="ListParagraph"/>
              <w:numPr>
                <w:ilvl w:val="0"/>
                <w:numId w:val="15"/>
              </w:numPr>
              <w:rPr>
                <w:rFonts w:ascii="Arial" w:hAnsi="Arial"/>
              </w:rPr>
            </w:pPr>
            <w:r>
              <w:rPr>
                <w:rFonts w:ascii="Arial" w:hAnsi="Arial"/>
              </w:rPr>
              <w:t>Describe the evolution of the concept of women’s health</w:t>
            </w:r>
          </w:p>
          <w:p w:rsidR="00077817" w:rsidRPr="00077817" w:rsidRDefault="00077817" w:rsidP="00077817">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77817">
            <w:pPr>
              <w:rPr>
                <w:rFonts w:ascii="Arial" w:hAnsi="Arial"/>
              </w:rPr>
            </w:pPr>
            <w:r>
              <w:rPr>
                <w:rFonts w:ascii="Arial" w:hAnsi="Arial"/>
              </w:rPr>
              <w:t>Discuss the social determinants that affect women’s health:</w:t>
            </w:r>
          </w:p>
          <w:p w:rsidR="00077817" w:rsidRDefault="0007781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077817" w:rsidP="00077817">
            <w:pPr>
              <w:pStyle w:val="ListParagraph"/>
              <w:numPr>
                <w:ilvl w:val="0"/>
                <w:numId w:val="16"/>
              </w:numPr>
              <w:rPr>
                <w:rFonts w:ascii="Arial" w:hAnsi="Arial"/>
              </w:rPr>
            </w:pPr>
            <w:r>
              <w:rPr>
                <w:rFonts w:ascii="Arial" w:hAnsi="Arial"/>
              </w:rPr>
              <w:t>Identify and describe social determinants of health</w:t>
            </w:r>
          </w:p>
          <w:p w:rsidR="00077817" w:rsidRDefault="00465856" w:rsidP="00077817">
            <w:pPr>
              <w:pStyle w:val="ListParagraph"/>
              <w:numPr>
                <w:ilvl w:val="0"/>
                <w:numId w:val="16"/>
              </w:numPr>
              <w:rPr>
                <w:rFonts w:ascii="Arial" w:hAnsi="Arial"/>
              </w:rPr>
            </w:pPr>
            <w:r>
              <w:rPr>
                <w:rFonts w:ascii="Arial" w:hAnsi="Arial"/>
              </w:rPr>
              <w:t xml:space="preserve">Explain the meaning and importance of </w:t>
            </w:r>
            <w:proofErr w:type="spellStart"/>
            <w:r w:rsidR="00077817">
              <w:rPr>
                <w:rFonts w:ascii="Arial" w:hAnsi="Arial"/>
              </w:rPr>
              <w:t>intersectionality</w:t>
            </w:r>
            <w:proofErr w:type="spellEnd"/>
            <w:r>
              <w:rPr>
                <w:rFonts w:ascii="Arial" w:hAnsi="Arial"/>
              </w:rPr>
              <w:t xml:space="preserve"> to health outcomes</w:t>
            </w:r>
          </w:p>
          <w:p w:rsidR="00077817" w:rsidRDefault="00465856" w:rsidP="00077817">
            <w:pPr>
              <w:pStyle w:val="ListParagraph"/>
              <w:numPr>
                <w:ilvl w:val="0"/>
                <w:numId w:val="16"/>
              </w:numPr>
              <w:rPr>
                <w:rFonts w:ascii="Arial" w:hAnsi="Arial"/>
              </w:rPr>
            </w:pPr>
            <w:r>
              <w:rPr>
                <w:rFonts w:ascii="Arial" w:hAnsi="Arial"/>
              </w:rPr>
              <w:t>Analyze the relationship of health, health policy and the status of women</w:t>
            </w:r>
          </w:p>
          <w:p w:rsidR="00465856" w:rsidRDefault="00465856" w:rsidP="00077817">
            <w:pPr>
              <w:pStyle w:val="ListParagraph"/>
              <w:numPr>
                <w:ilvl w:val="0"/>
                <w:numId w:val="16"/>
              </w:numPr>
              <w:rPr>
                <w:rFonts w:ascii="Arial" w:hAnsi="Arial"/>
              </w:rPr>
            </w:pPr>
            <w:r>
              <w:rPr>
                <w:rFonts w:ascii="Arial" w:hAnsi="Arial"/>
              </w:rPr>
              <w:t>Outline the relationship of socio-cultural beliefs and values</w:t>
            </w:r>
            <w:r w:rsidR="00BE20A0">
              <w:rPr>
                <w:rFonts w:ascii="Arial" w:hAnsi="Arial"/>
              </w:rPr>
              <w:t>,</w:t>
            </w:r>
            <w:r>
              <w:rPr>
                <w:rFonts w:ascii="Arial" w:hAnsi="Arial"/>
              </w:rPr>
              <w:t xml:space="preserve"> and women’s health</w:t>
            </w:r>
          </w:p>
          <w:p w:rsidR="00465856" w:rsidRPr="00077817" w:rsidRDefault="00465856" w:rsidP="00465856">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77817">
            <w:pPr>
              <w:rPr>
                <w:rFonts w:ascii="Arial" w:hAnsi="Arial"/>
              </w:rPr>
            </w:pPr>
            <w:r>
              <w:rPr>
                <w:rFonts w:ascii="Arial" w:hAnsi="Arial"/>
              </w:rPr>
              <w:t>Examine current Canadian issues pertaining to women’s health and health care in Canada:</w:t>
            </w:r>
          </w:p>
          <w:p w:rsidR="00077817" w:rsidRDefault="0007781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C4FE9" w:rsidRDefault="004D04CC" w:rsidP="004D04CC">
            <w:pPr>
              <w:pStyle w:val="ListParagraph"/>
              <w:numPr>
                <w:ilvl w:val="0"/>
                <w:numId w:val="17"/>
              </w:numPr>
              <w:rPr>
                <w:rFonts w:ascii="Arial" w:hAnsi="Arial"/>
              </w:rPr>
            </w:pPr>
            <w:r>
              <w:rPr>
                <w:rFonts w:ascii="Arial" w:hAnsi="Arial"/>
              </w:rPr>
              <w:t>Identify significant issues of Canadian women’s health</w:t>
            </w:r>
          </w:p>
          <w:p w:rsidR="004D04CC" w:rsidRDefault="004D04CC" w:rsidP="004D04CC">
            <w:pPr>
              <w:pStyle w:val="ListParagraph"/>
              <w:numPr>
                <w:ilvl w:val="0"/>
                <w:numId w:val="17"/>
              </w:numPr>
              <w:rPr>
                <w:rFonts w:ascii="Arial" w:hAnsi="Arial"/>
              </w:rPr>
            </w:pPr>
            <w:r>
              <w:rPr>
                <w:rFonts w:ascii="Arial" w:hAnsi="Arial"/>
              </w:rPr>
              <w:t>Determine key trends of health and health care</w:t>
            </w:r>
          </w:p>
          <w:p w:rsidR="004D04CC" w:rsidRPr="004D04CC" w:rsidRDefault="004D04CC" w:rsidP="004D04CC">
            <w:pPr>
              <w:pStyle w:val="ListParagraph"/>
              <w:numPr>
                <w:ilvl w:val="0"/>
                <w:numId w:val="17"/>
              </w:numPr>
              <w:rPr>
                <w:rFonts w:ascii="Arial" w:hAnsi="Arial"/>
              </w:rPr>
            </w:pPr>
            <w:r>
              <w:rPr>
                <w:rFonts w:ascii="Arial" w:hAnsi="Arial"/>
              </w:rPr>
              <w:t>Predict future health trends for women in Canada</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C4FE9" w:rsidRDefault="00D1300B">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A2F73">
            <w:pPr>
              <w:rPr>
                <w:rFonts w:ascii="Arial" w:hAnsi="Arial"/>
              </w:rPr>
            </w:pPr>
            <w:r>
              <w:rPr>
                <w:rFonts w:ascii="Arial" w:hAnsi="Arial"/>
              </w:rPr>
              <w:t>Evolution of the concept of women’s health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A2F73">
            <w:pPr>
              <w:rPr>
                <w:rFonts w:ascii="Arial" w:hAnsi="Arial"/>
              </w:rPr>
            </w:pPr>
            <w:r>
              <w:rPr>
                <w:rFonts w:ascii="Arial" w:hAnsi="Arial"/>
              </w:rPr>
              <w:t>Theory and methods of study of health and health care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A2F73">
            <w:pPr>
              <w:rPr>
                <w:rFonts w:ascii="Arial" w:hAnsi="Arial"/>
              </w:rPr>
            </w:pPr>
            <w:r>
              <w:rPr>
                <w:rFonts w:ascii="Arial" w:hAnsi="Arial"/>
              </w:rPr>
              <w:t>Social determinants of health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A2F73" w:rsidP="006A2F73">
            <w:pPr>
              <w:rPr>
                <w:rFonts w:ascii="Arial" w:hAnsi="Arial"/>
              </w:rPr>
            </w:pPr>
            <w:proofErr w:type="spellStart"/>
            <w:r>
              <w:rPr>
                <w:rFonts w:ascii="Arial" w:hAnsi="Arial"/>
              </w:rPr>
              <w:t>Intersectionality</w:t>
            </w:r>
            <w:proofErr w:type="spellEnd"/>
            <w:r>
              <w:rPr>
                <w:rFonts w:ascii="Arial" w:hAnsi="Arial"/>
              </w:rPr>
              <w:t xml:space="preserve"> as a key element of health influences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D4F7E">
            <w:pPr>
              <w:rPr>
                <w:rFonts w:ascii="Arial" w:hAnsi="Arial"/>
              </w:rPr>
            </w:pPr>
            <w:r>
              <w:rPr>
                <w:rFonts w:ascii="Arial" w:hAnsi="Arial"/>
              </w:rPr>
              <w:t>Important issues of women’s health</w:t>
            </w:r>
            <w:r w:rsidR="00BE20A0">
              <w:rPr>
                <w:rFonts w:ascii="Arial" w:hAnsi="Arial"/>
              </w:rPr>
              <w:t xml:space="preserve">      </w:t>
            </w:r>
          </w:p>
        </w:tc>
      </w:tr>
      <w:tr w:rsidR="00D1300B" w:rsidTr="00BE20A0">
        <w:trPr>
          <w:trHeight w:val="80"/>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05601D" w:rsidRDefault="0005601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548F9" w:rsidRDefault="008548F9">
            <w:pPr>
              <w:rPr>
                <w:rFonts w:ascii="Arial" w:hAnsi="Arial"/>
                <w:b/>
              </w:rPr>
            </w:pPr>
          </w:p>
          <w:p w:rsidR="005C4FE9" w:rsidRPr="007D4F7E" w:rsidRDefault="007D4F7E">
            <w:pPr>
              <w:rPr>
                <w:rFonts w:ascii="Arial" w:hAnsi="Arial"/>
              </w:rPr>
            </w:pPr>
            <w:r>
              <w:rPr>
                <w:rFonts w:ascii="Arial" w:hAnsi="Arial"/>
                <w:i/>
              </w:rPr>
              <w:t>Women’s Health in Canada: Critical Perspectives on Theory And Policy</w:t>
            </w:r>
            <w:r>
              <w:rPr>
                <w:rFonts w:ascii="Arial" w:hAnsi="Arial"/>
              </w:rPr>
              <w:t xml:space="preserve"> (2007) </w:t>
            </w:r>
            <w:proofErr w:type="spellStart"/>
            <w:r>
              <w:rPr>
                <w:rFonts w:ascii="Arial" w:hAnsi="Arial"/>
              </w:rPr>
              <w:t>Marinal</w:t>
            </w:r>
            <w:proofErr w:type="spellEnd"/>
            <w:r>
              <w:rPr>
                <w:rFonts w:ascii="Arial" w:hAnsi="Arial"/>
              </w:rPr>
              <w:t xml:space="preserve"> Morrow, </w:t>
            </w:r>
            <w:proofErr w:type="spellStart"/>
            <w:r>
              <w:rPr>
                <w:rFonts w:ascii="Arial" w:hAnsi="Arial"/>
              </w:rPr>
              <w:t>Olena</w:t>
            </w:r>
            <w:proofErr w:type="spellEnd"/>
            <w:r>
              <w:rPr>
                <w:rFonts w:ascii="Arial" w:hAnsi="Arial"/>
              </w:rPr>
              <w:t xml:space="preserve"> </w:t>
            </w:r>
            <w:proofErr w:type="spellStart"/>
            <w:r>
              <w:rPr>
                <w:rFonts w:ascii="Arial" w:hAnsi="Arial"/>
              </w:rPr>
              <w:t>Hankivsky</w:t>
            </w:r>
            <w:proofErr w:type="spellEnd"/>
            <w:r>
              <w:rPr>
                <w:rFonts w:ascii="Arial" w:hAnsi="Arial"/>
              </w:rPr>
              <w:t xml:space="preserve">, and Colleen </w:t>
            </w:r>
            <w:proofErr w:type="spellStart"/>
            <w:r>
              <w:rPr>
                <w:rFonts w:ascii="Arial" w:hAnsi="Arial"/>
              </w:rPr>
              <w:t>Varcoe</w:t>
            </w:r>
            <w:proofErr w:type="spellEnd"/>
            <w:r>
              <w:rPr>
                <w:rFonts w:ascii="Arial" w:hAnsi="Arial"/>
              </w:rPr>
              <w:t>.  University of Toronto Press.</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8548F9" w:rsidRDefault="008548F9">
            <w:pPr>
              <w:rPr>
                <w:rFonts w:ascii="Arial" w:hAnsi="Arial"/>
                <w:b/>
              </w:rPr>
            </w:pPr>
          </w:p>
          <w:p w:rsidR="006B15EF" w:rsidRPr="006B15EF" w:rsidRDefault="006B15EF" w:rsidP="006B15EF">
            <w:pPr>
              <w:pStyle w:val="ListParagraph"/>
              <w:numPr>
                <w:ilvl w:val="0"/>
                <w:numId w:val="18"/>
              </w:numPr>
              <w:rPr>
                <w:rFonts w:ascii="Arial" w:hAnsi="Arial"/>
              </w:rPr>
            </w:pPr>
            <w:r>
              <w:rPr>
                <w:rFonts w:ascii="Arial" w:hAnsi="Arial"/>
                <w:i/>
              </w:rPr>
              <w:t>Learner assessments                     40%</w:t>
            </w:r>
          </w:p>
          <w:p w:rsidR="00D1300B" w:rsidRPr="006B15EF" w:rsidRDefault="006B15EF" w:rsidP="006B15EF">
            <w:pPr>
              <w:pStyle w:val="ListParagraph"/>
              <w:numPr>
                <w:ilvl w:val="0"/>
                <w:numId w:val="18"/>
              </w:numPr>
              <w:rPr>
                <w:rFonts w:ascii="Arial" w:hAnsi="Arial"/>
              </w:rPr>
            </w:pPr>
            <w:r>
              <w:rPr>
                <w:rFonts w:ascii="Arial" w:hAnsi="Arial"/>
                <w:i/>
              </w:rPr>
              <w:t>Tests                                               60%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8548F9" w:rsidRDefault="008548F9">
      <w:pPr>
        <w:rPr>
          <w:rFonts w:ascii="Arial" w:hAnsi="Arial" w:cs="Arial"/>
        </w:rPr>
      </w:pPr>
      <w:r>
        <w:rPr>
          <w:rFonts w:ascii="Arial" w:hAnsi="Arial" w:cs="Arial"/>
        </w:rPr>
        <w:br w:type="page"/>
      </w:r>
    </w:p>
    <w:p w:rsidR="00D1300B" w:rsidRDefault="00D1300B">
      <w:pPr>
        <w:rPr>
          <w:rFonts w:ascii="Arial" w:hAnsi="Arial" w:cs="Arial"/>
        </w:rPr>
      </w:pPr>
    </w:p>
    <w:tbl>
      <w:tblPr>
        <w:tblW w:w="8838" w:type="dxa"/>
        <w:tblLayout w:type="fixed"/>
        <w:tblLook w:val="0000"/>
      </w:tblPr>
      <w:tblGrid>
        <w:gridCol w:w="675"/>
        <w:gridCol w:w="8163"/>
      </w:tblGrid>
      <w:tr w:rsidR="00D1300B" w:rsidRPr="001D433D" w:rsidTr="006455EB">
        <w:trPr>
          <w:cantSplit/>
        </w:trPr>
        <w:tc>
          <w:tcPr>
            <w:tcW w:w="675" w:type="dxa"/>
          </w:tcPr>
          <w:p w:rsidR="00D1300B" w:rsidRPr="005D311B" w:rsidRDefault="00D1300B" w:rsidP="00864F0E">
            <w:pPr>
              <w:rPr>
                <w:rFonts w:ascii="Arial" w:hAnsi="Arial"/>
                <w:b/>
              </w:rPr>
            </w:pPr>
            <w:r w:rsidRPr="005D311B">
              <w:rPr>
                <w:rFonts w:ascii="Arial" w:hAnsi="Arial"/>
                <w:b/>
              </w:rPr>
              <w:t>VI.</w:t>
            </w:r>
          </w:p>
        </w:tc>
        <w:tc>
          <w:tcPr>
            <w:tcW w:w="8163" w:type="dxa"/>
          </w:tcPr>
          <w:p w:rsidR="00D1300B" w:rsidRPr="005D311B" w:rsidRDefault="00D1300B" w:rsidP="00864F0E">
            <w:pPr>
              <w:rPr>
                <w:rFonts w:ascii="Arial" w:hAnsi="Arial"/>
                <w:b/>
              </w:rPr>
            </w:pPr>
            <w:r w:rsidRPr="005D311B">
              <w:rPr>
                <w:rFonts w:ascii="Arial" w:hAnsi="Arial"/>
                <w:b/>
              </w:rPr>
              <w:t>SPECIAL NOTES:</w:t>
            </w:r>
          </w:p>
          <w:p w:rsidR="00D1300B" w:rsidRPr="005D311B" w:rsidRDefault="00D1300B" w:rsidP="00864F0E">
            <w:pPr>
              <w:rPr>
                <w:rFonts w:ascii="Arial" w:hAnsi="Arial"/>
              </w:rPr>
            </w:pPr>
          </w:p>
        </w:tc>
      </w:tr>
      <w:tr w:rsidR="0005601D" w:rsidRPr="001D433D" w:rsidTr="006455EB">
        <w:trPr>
          <w:cantSplit/>
        </w:trPr>
        <w:tc>
          <w:tcPr>
            <w:tcW w:w="675" w:type="dxa"/>
          </w:tcPr>
          <w:p w:rsidR="0005601D" w:rsidRPr="005D311B" w:rsidRDefault="0005601D" w:rsidP="0005601D">
            <w:pPr>
              <w:rPr>
                <w:rFonts w:ascii="Arial" w:hAnsi="Arial"/>
              </w:rPr>
            </w:pPr>
          </w:p>
        </w:tc>
        <w:tc>
          <w:tcPr>
            <w:tcW w:w="8163" w:type="dxa"/>
          </w:tcPr>
          <w:p w:rsidR="0005601D" w:rsidRPr="005D311B" w:rsidRDefault="00B21F5A" w:rsidP="0005601D">
            <w:pPr>
              <w:rPr>
                <w:rFonts w:ascii="Arial" w:hAnsi="Arial"/>
                <w:u w:val="single"/>
              </w:rPr>
            </w:pPr>
            <w:r w:rsidRPr="005D311B">
              <w:rPr>
                <w:rFonts w:ascii="Arial" w:hAnsi="Arial"/>
                <w:u w:val="single"/>
              </w:rPr>
              <w:t xml:space="preserve">Student Portal  </w:t>
            </w:r>
          </w:p>
          <w:p w:rsidR="00B21F5A" w:rsidRPr="005D311B" w:rsidRDefault="00B21F5A" w:rsidP="005D311B">
            <w:pPr>
              <w:rPr>
                <w:rFonts w:ascii="Arial" w:hAnsi="Arial"/>
                <w:u w:val="single"/>
              </w:rPr>
            </w:pPr>
            <w:r w:rsidRPr="005D311B">
              <w:rPr>
                <w:rFonts w:ascii="Arial" w:hAnsi="Arial" w:cs="Arial"/>
              </w:rPr>
              <w:t xml:space="preserve">The Sault College portal allows you to view all your student information in one place. </w:t>
            </w:r>
            <w:proofErr w:type="spellStart"/>
            <w:proofErr w:type="gramStart"/>
            <w:r w:rsidRPr="005D311B">
              <w:rPr>
                <w:rFonts w:ascii="Arial" w:hAnsi="Arial" w:cs="Arial"/>
                <w:b/>
              </w:rPr>
              <w:t>mysaultcollege</w:t>
            </w:r>
            <w:proofErr w:type="spellEnd"/>
            <w:proofErr w:type="gramEnd"/>
            <w:r w:rsidRPr="005D311B">
              <w:rPr>
                <w:rFonts w:ascii="Arial" w:hAnsi="Arial" w:cs="Arial"/>
                <w:b/>
              </w:rPr>
              <w:t xml:space="preserve"> </w:t>
            </w:r>
            <w:r w:rsidRPr="005D311B">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5D311B">
              <w:rPr>
                <w:rFonts w:ascii="Arial" w:hAnsi="Arial" w:cs="Arial"/>
              </w:rPr>
              <w:t>records</w:t>
            </w:r>
            <w:proofErr w:type="gramEnd"/>
            <w:r w:rsidRPr="005D311B">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5D311B">
                <w:rPr>
                  <w:rFonts w:ascii="Arial" w:hAnsi="Arial" w:cs="Arial"/>
                </w:rPr>
                <w:t>LMS</w:t>
              </w:r>
            </w:smartTag>
            <w:proofErr w:type="spellEnd"/>
            <w:r w:rsidRPr="005D311B">
              <w:rPr>
                <w:rFonts w:ascii="Arial" w:hAnsi="Arial" w:cs="Arial"/>
              </w:rPr>
              <w:t xml:space="preserve">), and much more are also accessible through the student portal.  Go to </w:t>
            </w:r>
            <w:hyperlink r:id="rId8" w:history="1">
              <w:r w:rsidRPr="005D311B">
                <w:rPr>
                  <w:rStyle w:val="Hyperlink"/>
                  <w:rFonts w:ascii="Arial" w:hAnsi="Arial" w:cs="Arial"/>
                </w:rPr>
                <w:t>https://my.saultcollege.ca</w:t>
              </w:r>
            </w:hyperlink>
            <w:r w:rsidRPr="005D311B">
              <w:rPr>
                <w:rFonts w:ascii="Arial" w:hAnsi="Arial" w:cs="Arial"/>
              </w:rPr>
              <w:t xml:space="preserve">.  Students are responsible for becoming familiar with </w:t>
            </w:r>
            <w:r w:rsidR="005D311B" w:rsidRPr="005D311B">
              <w:rPr>
                <w:rFonts w:ascii="Arial" w:hAnsi="Arial" w:cs="Arial"/>
              </w:rPr>
              <w:t>the portal and course outline addendums.</w:t>
            </w:r>
          </w:p>
        </w:tc>
      </w:tr>
      <w:tr w:rsidR="0005601D" w:rsidRPr="001D433D" w:rsidTr="006455EB">
        <w:trPr>
          <w:cantSplit/>
        </w:trPr>
        <w:tc>
          <w:tcPr>
            <w:tcW w:w="675" w:type="dxa"/>
          </w:tcPr>
          <w:p w:rsidR="0005601D" w:rsidRPr="005D311B" w:rsidRDefault="0005601D" w:rsidP="0005601D">
            <w:pPr>
              <w:rPr>
                <w:rFonts w:ascii="Arial" w:hAnsi="Arial"/>
              </w:rPr>
            </w:pPr>
          </w:p>
        </w:tc>
        <w:tc>
          <w:tcPr>
            <w:tcW w:w="8163" w:type="dxa"/>
          </w:tcPr>
          <w:p w:rsidR="0005601D" w:rsidRPr="005D311B" w:rsidRDefault="0005601D" w:rsidP="0005601D">
            <w:pPr>
              <w:rPr>
                <w:rFonts w:ascii="Arial" w:hAnsi="Arial"/>
              </w:rPr>
            </w:pPr>
          </w:p>
        </w:tc>
      </w:tr>
      <w:tr w:rsidR="0005601D" w:rsidRPr="001D433D" w:rsidTr="006455EB">
        <w:trPr>
          <w:cantSplit/>
        </w:trPr>
        <w:tc>
          <w:tcPr>
            <w:tcW w:w="675" w:type="dxa"/>
          </w:tcPr>
          <w:p w:rsidR="0005601D" w:rsidRPr="005D311B" w:rsidRDefault="0005601D" w:rsidP="0005601D">
            <w:pPr>
              <w:rPr>
                <w:rFonts w:ascii="Arial" w:hAnsi="Arial"/>
              </w:rPr>
            </w:pPr>
          </w:p>
        </w:tc>
        <w:tc>
          <w:tcPr>
            <w:tcW w:w="8163" w:type="dxa"/>
          </w:tcPr>
          <w:p w:rsidR="005D311B" w:rsidRPr="005D311B" w:rsidRDefault="005D311B" w:rsidP="005D311B">
            <w:pPr>
              <w:rPr>
                <w:rFonts w:ascii="Arial" w:hAnsi="Arial" w:cs="Arial"/>
                <w:szCs w:val="24"/>
                <w:u w:val="single"/>
              </w:rPr>
            </w:pPr>
            <w:r w:rsidRPr="005D311B">
              <w:rPr>
                <w:rFonts w:ascii="Arial" w:hAnsi="Arial" w:cs="Arial"/>
                <w:szCs w:val="24"/>
                <w:u w:val="single"/>
              </w:rPr>
              <w:t>Attendance:</w:t>
            </w:r>
          </w:p>
          <w:p w:rsidR="0005601D" w:rsidRPr="005D311B" w:rsidRDefault="005D311B" w:rsidP="005D311B">
            <w:pPr>
              <w:rPr>
                <w:rFonts w:ascii="Arial" w:hAnsi="Arial"/>
              </w:rPr>
            </w:pPr>
            <w:r w:rsidRPr="005D311B">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05601D" w:rsidRPr="00840556" w:rsidTr="006455EB">
        <w:trPr>
          <w:cantSplit/>
        </w:trPr>
        <w:tc>
          <w:tcPr>
            <w:tcW w:w="675" w:type="dxa"/>
          </w:tcPr>
          <w:p w:rsidR="0005601D" w:rsidRPr="00840556" w:rsidRDefault="0005601D" w:rsidP="0005601D">
            <w:pPr>
              <w:rPr>
                <w:rFonts w:ascii="Arial" w:hAnsi="Arial"/>
                <w:szCs w:val="24"/>
                <w:highlight w:val="yellow"/>
              </w:rPr>
            </w:pPr>
          </w:p>
        </w:tc>
        <w:tc>
          <w:tcPr>
            <w:tcW w:w="8163" w:type="dxa"/>
          </w:tcPr>
          <w:p w:rsidR="0005601D" w:rsidRPr="00840556" w:rsidRDefault="0005601D" w:rsidP="0005601D">
            <w:pPr>
              <w:rPr>
                <w:rFonts w:ascii="Arial" w:hAnsi="Arial"/>
                <w:szCs w:val="24"/>
                <w:highlight w:val="yellow"/>
              </w:rPr>
            </w:pPr>
          </w:p>
          <w:p w:rsidR="00840556" w:rsidRPr="00840556" w:rsidRDefault="00840556" w:rsidP="0005601D">
            <w:pPr>
              <w:rPr>
                <w:rFonts w:ascii="Arial" w:hAnsi="Arial"/>
                <w:szCs w:val="24"/>
                <w:highlight w:val="yellow"/>
              </w:rPr>
            </w:pPr>
          </w:p>
        </w:tc>
      </w:tr>
      <w:tr w:rsidR="0005601D" w:rsidRPr="00840556" w:rsidTr="006455EB">
        <w:trPr>
          <w:cantSplit/>
        </w:trPr>
        <w:tc>
          <w:tcPr>
            <w:tcW w:w="675" w:type="dxa"/>
          </w:tcPr>
          <w:p w:rsidR="0005601D" w:rsidRPr="00840556" w:rsidRDefault="00840556" w:rsidP="00840556">
            <w:pPr>
              <w:rPr>
                <w:rFonts w:ascii="Arial" w:hAnsi="Arial" w:cs="Arial"/>
                <w:b/>
                <w:szCs w:val="24"/>
              </w:rPr>
            </w:pPr>
            <w:r w:rsidRPr="00840556">
              <w:rPr>
                <w:rFonts w:ascii="Arial" w:hAnsi="Arial" w:cs="Arial"/>
                <w:b/>
                <w:szCs w:val="24"/>
              </w:rPr>
              <w:t>VII.</w:t>
            </w:r>
          </w:p>
        </w:tc>
        <w:tc>
          <w:tcPr>
            <w:tcW w:w="8163" w:type="dxa"/>
          </w:tcPr>
          <w:p w:rsidR="00840556" w:rsidRPr="00840556" w:rsidRDefault="00840556" w:rsidP="00840556">
            <w:pPr>
              <w:rPr>
                <w:rFonts w:ascii="Arial" w:hAnsi="Arial" w:cs="Arial"/>
                <w:b/>
                <w:szCs w:val="24"/>
              </w:rPr>
            </w:pPr>
            <w:r w:rsidRPr="00840556">
              <w:rPr>
                <w:rFonts w:ascii="Arial" w:hAnsi="Arial" w:cs="Arial"/>
                <w:b/>
                <w:szCs w:val="24"/>
              </w:rPr>
              <w:t>COURSE OUTLINE ADDENDUM</w:t>
            </w:r>
          </w:p>
          <w:p w:rsidR="0005601D" w:rsidRPr="00840556" w:rsidRDefault="0005601D" w:rsidP="00840556">
            <w:pPr>
              <w:rPr>
                <w:rFonts w:ascii="Arial" w:hAnsi="Arial" w:cs="Arial"/>
                <w:b/>
                <w:szCs w:val="24"/>
              </w:rPr>
            </w:pPr>
          </w:p>
        </w:tc>
      </w:tr>
      <w:tr w:rsidR="0005601D" w:rsidRPr="00840556" w:rsidTr="006455EB">
        <w:trPr>
          <w:cantSplit/>
        </w:trPr>
        <w:tc>
          <w:tcPr>
            <w:tcW w:w="675" w:type="dxa"/>
          </w:tcPr>
          <w:p w:rsidR="0005601D" w:rsidRPr="00840556" w:rsidRDefault="0005601D" w:rsidP="0005601D">
            <w:pPr>
              <w:rPr>
                <w:rFonts w:ascii="Arial" w:hAnsi="Arial" w:cs="Arial"/>
                <w:szCs w:val="24"/>
              </w:rPr>
            </w:pPr>
          </w:p>
        </w:tc>
        <w:tc>
          <w:tcPr>
            <w:tcW w:w="8163" w:type="dxa"/>
          </w:tcPr>
          <w:p w:rsidR="00840556" w:rsidRPr="00840556" w:rsidRDefault="00840556" w:rsidP="00840556">
            <w:pPr>
              <w:rPr>
                <w:rFonts w:ascii="Arial" w:hAnsi="Arial" w:cs="Arial"/>
                <w:szCs w:val="24"/>
              </w:rPr>
            </w:pPr>
            <w:r w:rsidRPr="00840556">
              <w:rPr>
                <w:rFonts w:ascii="Arial" w:hAnsi="Arial" w:cs="Arial"/>
                <w:szCs w:val="24"/>
              </w:rPr>
              <w:t xml:space="preserve">The provisions in the addendum are located on the student portal and form part of this course outline. </w:t>
            </w:r>
          </w:p>
          <w:p w:rsidR="0005601D" w:rsidRPr="00840556" w:rsidRDefault="0005601D" w:rsidP="0005601D">
            <w:pPr>
              <w:rPr>
                <w:rFonts w:ascii="Arial" w:hAnsi="Arial" w:cs="Arial"/>
                <w:szCs w:val="24"/>
              </w:rPr>
            </w:pPr>
          </w:p>
        </w:tc>
      </w:tr>
    </w:tbl>
    <w:p w:rsidR="0005601D" w:rsidRDefault="0005601D" w:rsidP="0005601D">
      <w:pPr>
        <w:pStyle w:val="EnvelopeReturn"/>
      </w:pPr>
    </w:p>
    <w:p w:rsidR="00D1300B" w:rsidRDefault="00D1300B" w:rsidP="00864F0E">
      <w:pPr>
        <w:pStyle w:val="EnvelopeReturn"/>
      </w:pPr>
    </w:p>
    <w:sectPr w:rsidR="00D1300B" w:rsidSect="008548F9">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8F9" w:rsidRDefault="008548F9">
      <w:r>
        <w:separator/>
      </w:r>
    </w:p>
  </w:endnote>
  <w:endnote w:type="continuationSeparator" w:id="0">
    <w:p w:rsidR="008548F9" w:rsidRDefault="008548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8F9" w:rsidRDefault="008548F9">
      <w:r>
        <w:separator/>
      </w:r>
    </w:p>
  </w:footnote>
  <w:footnote w:type="continuationSeparator" w:id="0">
    <w:p w:rsidR="008548F9" w:rsidRDefault="008548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8F9" w:rsidRDefault="009B02C2">
    <w:pPr>
      <w:pStyle w:val="Header"/>
      <w:framePr w:wrap="around" w:vAnchor="text" w:hAnchor="margin" w:xAlign="center" w:y="1"/>
      <w:rPr>
        <w:rStyle w:val="PageNumber"/>
      </w:rPr>
    </w:pPr>
    <w:r>
      <w:rPr>
        <w:rStyle w:val="PageNumber"/>
      </w:rPr>
      <w:fldChar w:fldCharType="begin"/>
    </w:r>
    <w:r w:rsidR="008548F9">
      <w:rPr>
        <w:rStyle w:val="PageNumber"/>
      </w:rPr>
      <w:instrText xml:space="preserve">PAGE  </w:instrText>
    </w:r>
    <w:r>
      <w:rPr>
        <w:rStyle w:val="PageNumber"/>
      </w:rPr>
      <w:fldChar w:fldCharType="separate"/>
    </w:r>
    <w:r w:rsidR="008548F9">
      <w:rPr>
        <w:rStyle w:val="PageNumber"/>
        <w:noProof/>
      </w:rPr>
      <w:t>2</w:t>
    </w:r>
    <w:r>
      <w:rPr>
        <w:rStyle w:val="PageNumber"/>
      </w:rPr>
      <w:fldChar w:fldCharType="end"/>
    </w:r>
  </w:p>
  <w:p w:rsidR="008548F9" w:rsidRDefault="008548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8F9" w:rsidRDefault="009B02C2">
    <w:pPr>
      <w:pStyle w:val="Header"/>
      <w:framePr w:wrap="around" w:vAnchor="text" w:hAnchor="margin" w:xAlign="center" w:y="1"/>
      <w:rPr>
        <w:rStyle w:val="PageNumber"/>
      </w:rPr>
    </w:pPr>
    <w:r>
      <w:rPr>
        <w:rStyle w:val="PageNumber"/>
      </w:rPr>
      <w:fldChar w:fldCharType="begin"/>
    </w:r>
    <w:r w:rsidR="008548F9">
      <w:rPr>
        <w:rStyle w:val="PageNumber"/>
      </w:rPr>
      <w:instrText xml:space="preserve">PAGE  </w:instrText>
    </w:r>
    <w:r>
      <w:rPr>
        <w:rStyle w:val="PageNumber"/>
      </w:rPr>
      <w:fldChar w:fldCharType="separate"/>
    </w:r>
    <w:r w:rsidR="002842FF">
      <w:rPr>
        <w:rStyle w:val="PageNumber"/>
        <w:noProof/>
      </w:rPr>
      <w:t>4</w:t>
    </w:r>
    <w:r>
      <w:rPr>
        <w:rStyle w:val="PageNumber"/>
      </w:rPr>
      <w:fldChar w:fldCharType="end"/>
    </w:r>
  </w:p>
  <w:tbl>
    <w:tblPr>
      <w:tblW w:w="0" w:type="auto"/>
      <w:tblLayout w:type="fixed"/>
      <w:tblLook w:val="0000"/>
    </w:tblPr>
    <w:tblGrid>
      <w:gridCol w:w="3794"/>
      <w:gridCol w:w="1134"/>
      <w:gridCol w:w="3928"/>
    </w:tblGrid>
    <w:tr w:rsidR="008548F9">
      <w:tc>
        <w:tcPr>
          <w:tcW w:w="3794" w:type="dxa"/>
        </w:tcPr>
        <w:p w:rsidR="008548F9" w:rsidRDefault="008548F9">
          <w:pPr>
            <w:rPr>
              <w:rFonts w:ascii="Arial" w:hAnsi="Arial"/>
              <w:snapToGrid w:val="0"/>
            </w:rPr>
          </w:pPr>
        </w:p>
      </w:tc>
      <w:tc>
        <w:tcPr>
          <w:tcW w:w="1134" w:type="dxa"/>
        </w:tcPr>
        <w:p w:rsidR="008548F9" w:rsidRDefault="008548F9">
          <w:pPr>
            <w:pStyle w:val="Header"/>
            <w:jc w:val="center"/>
            <w:rPr>
              <w:rFonts w:ascii="Arial" w:hAnsi="Arial"/>
              <w:snapToGrid w:val="0"/>
            </w:rPr>
          </w:pPr>
        </w:p>
      </w:tc>
      <w:tc>
        <w:tcPr>
          <w:tcW w:w="3928" w:type="dxa"/>
        </w:tcPr>
        <w:p w:rsidR="008548F9" w:rsidRDefault="008548F9">
          <w:pPr>
            <w:pStyle w:val="Header"/>
            <w:jc w:val="right"/>
            <w:rPr>
              <w:rFonts w:ascii="Arial" w:hAnsi="Arial"/>
              <w:snapToGrid w:val="0"/>
            </w:rPr>
          </w:pPr>
        </w:p>
      </w:tc>
    </w:tr>
    <w:tr w:rsidR="008548F9">
      <w:tc>
        <w:tcPr>
          <w:tcW w:w="3794" w:type="dxa"/>
        </w:tcPr>
        <w:p w:rsidR="008548F9" w:rsidRDefault="008548F9">
          <w:pPr>
            <w:rPr>
              <w:rFonts w:ascii="Arial" w:hAnsi="Arial"/>
              <w:snapToGrid w:val="0"/>
            </w:rPr>
          </w:pPr>
          <w:r>
            <w:rPr>
              <w:rFonts w:ascii="Arial" w:hAnsi="Arial"/>
              <w:snapToGrid w:val="0"/>
            </w:rPr>
            <w:t>Women and Health in Canada</w:t>
          </w:r>
        </w:p>
        <w:p w:rsidR="008548F9" w:rsidRDefault="008548F9">
          <w:pPr>
            <w:rPr>
              <w:rFonts w:ascii="Arial" w:hAnsi="Arial"/>
              <w:snapToGrid w:val="0"/>
            </w:rPr>
          </w:pPr>
        </w:p>
      </w:tc>
      <w:tc>
        <w:tcPr>
          <w:tcW w:w="1134" w:type="dxa"/>
        </w:tcPr>
        <w:p w:rsidR="008548F9" w:rsidRDefault="008548F9">
          <w:pPr>
            <w:pStyle w:val="Header"/>
            <w:jc w:val="center"/>
            <w:rPr>
              <w:rFonts w:ascii="Arial" w:hAnsi="Arial"/>
              <w:snapToGrid w:val="0"/>
            </w:rPr>
          </w:pPr>
        </w:p>
      </w:tc>
      <w:tc>
        <w:tcPr>
          <w:tcW w:w="3928" w:type="dxa"/>
        </w:tcPr>
        <w:p w:rsidR="008548F9" w:rsidRDefault="008548F9" w:rsidP="00DA3481">
          <w:pPr>
            <w:pStyle w:val="Header"/>
            <w:jc w:val="right"/>
            <w:rPr>
              <w:rFonts w:ascii="Arial" w:hAnsi="Arial"/>
              <w:snapToGrid w:val="0"/>
            </w:rPr>
          </w:pPr>
          <w:r>
            <w:rPr>
              <w:rFonts w:ascii="Arial" w:hAnsi="Arial"/>
              <w:snapToGrid w:val="0"/>
            </w:rPr>
            <w:t>HTH100</w:t>
          </w:r>
        </w:p>
      </w:tc>
    </w:tr>
  </w:tbl>
  <w:p w:rsidR="008548F9" w:rsidRDefault="008548F9">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970630"/>
    <w:multiLevelType w:val="hybridMultilevel"/>
    <w:tmpl w:val="F9282D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FE07FCF"/>
    <w:multiLevelType w:val="hybridMultilevel"/>
    <w:tmpl w:val="FA4CC6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5D35A54"/>
    <w:multiLevelType w:val="hybridMultilevel"/>
    <w:tmpl w:val="1DF47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F2F2831"/>
    <w:multiLevelType w:val="hybridMultilevel"/>
    <w:tmpl w:val="256CF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2"/>
  </w:num>
  <w:num w:numId="5">
    <w:abstractNumId w:val="17"/>
  </w:num>
  <w:num w:numId="6">
    <w:abstractNumId w:val="3"/>
  </w:num>
  <w:num w:numId="7">
    <w:abstractNumId w:val="1"/>
  </w:num>
  <w:num w:numId="8">
    <w:abstractNumId w:val="11"/>
  </w:num>
  <w:num w:numId="9">
    <w:abstractNumId w:val="13"/>
  </w:num>
  <w:num w:numId="10">
    <w:abstractNumId w:val="4"/>
  </w:num>
  <w:num w:numId="11">
    <w:abstractNumId w:val="10"/>
  </w:num>
  <w:num w:numId="12">
    <w:abstractNumId w:val="0"/>
  </w:num>
  <w:num w:numId="13">
    <w:abstractNumId w:val="14"/>
  </w:num>
  <w:num w:numId="14">
    <w:abstractNumId w:val="5"/>
  </w:num>
  <w:num w:numId="15">
    <w:abstractNumId w:val="15"/>
  </w:num>
  <w:num w:numId="16">
    <w:abstractNumId w:val="2"/>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761"/>
    <w:rsid w:val="00024279"/>
    <w:rsid w:val="000331DD"/>
    <w:rsid w:val="0004491B"/>
    <w:rsid w:val="00050E90"/>
    <w:rsid w:val="0005601D"/>
    <w:rsid w:val="00077817"/>
    <w:rsid w:val="000B57DD"/>
    <w:rsid w:val="000C3A35"/>
    <w:rsid w:val="001040D7"/>
    <w:rsid w:val="0013201F"/>
    <w:rsid w:val="001428EB"/>
    <w:rsid w:val="00177078"/>
    <w:rsid w:val="001947B0"/>
    <w:rsid w:val="001B72EE"/>
    <w:rsid w:val="001D433D"/>
    <w:rsid w:val="00283F8A"/>
    <w:rsid w:val="002842FF"/>
    <w:rsid w:val="00295232"/>
    <w:rsid w:val="002D0F95"/>
    <w:rsid w:val="002D240A"/>
    <w:rsid w:val="00322E30"/>
    <w:rsid w:val="0035594A"/>
    <w:rsid w:val="003D0B70"/>
    <w:rsid w:val="003D5562"/>
    <w:rsid w:val="003E0684"/>
    <w:rsid w:val="00441ECC"/>
    <w:rsid w:val="00455859"/>
    <w:rsid w:val="00465856"/>
    <w:rsid w:val="004D04CC"/>
    <w:rsid w:val="004E298B"/>
    <w:rsid w:val="00532940"/>
    <w:rsid w:val="00533537"/>
    <w:rsid w:val="0056705E"/>
    <w:rsid w:val="00580349"/>
    <w:rsid w:val="005A28BC"/>
    <w:rsid w:val="005C10A6"/>
    <w:rsid w:val="005C387A"/>
    <w:rsid w:val="005C4FE9"/>
    <w:rsid w:val="005D311B"/>
    <w:rsid w:val="00613807"/>
    <w:rsid w:val="00626C24"/>
    <w:rsid w:val="006455EB"/>
    <w:rsid w:val="006A2F73"/>
    <w:rsid w:val="006B15EF"/>
    <w:rsid w:val="00713917"/>
    <w:rsid w:val="00721FF2"/>
    <w:rsid w:val="00723208"/>
    <w:rsid w:val="00754E67"/>
    <w:rsid w:val="00783318"/>
    <w:rsid w:val="007A0698"/>
    <w:rsid w:val="007D4F7E"/>
    <w:rsid w:val="007E6621"/>
    <w:rsid w:val="007F132C"/>
    <w:rsid w:val="00840556"/>
    <w:rsid w:val="008548F9"/>
    <w:rsid w:val="00864F0E"/>
    <w:rsid w:val="00867048"/>
    <w:rsid w:val="008D5DD2"/>
    <w:rsid w:val="00953A47"/>
    <w:rsid w:val="009A315F"/>
    <w:rsid w:val="009B02C2"/>
    <w:rsid w:val="009B5B24"/>
    <w:rsid w:val="00A01D87"/>
    <w:rsid w:val="00A023DB"/>
    <w:rsid w:val="00A85995"/>
    <w:rsid w:val="00A9176F"/>
    <w:rsid w:val="00A97B10"/>
    <w:rsid w:val="00AC5756"/>
    <w:rsid w:val="00AF48F6"/>
    <w:rsid w:val="00B21F5A"/>
    <w:rsid w:val="00B50404"/>
    <w:rsid w:val="00B778BA"/>
    <w:rsid w:val="00B835FC"/>
    <w:rsid w:val="00BA119A"/>
    <w:rsid w:val="00BB6739"/>
    <w:rsid w:val="00BD44CA"/>
    <w:rsid w:val="00BE20A0"/>
    <w:rsid w:val="00C0550E"/>
    <w:rsid w:val="00C53F7E"/>
    <w:rsid w:val="00C97897"/>
    <w:rsid w:val="00D1300B"/>
    <w:rsid w:val="00D23461"/>
    <w:rsid w:val="00D75F0B"/>
    <w:rsid w:val="00D97281"/>
    <w:rsid w:val="00DA3481"/>
    <w:rsid w:val="00DC1839"/>
    <w:rsid w:val="00DE448A"/>
    <w:rsid w:val="00E25868"/>
    <w:rsid w:val="00E53761"/>
    <w:rsid w:val="00E86FF6"/>
    <w:rsid w:val="00EA5321"/>
    <w:rsid w:val="00EE6E49"/>
    <w:rsid w:val="00EF4EC9"/>
    <w:rsid w:val="00F0236B"/>
    <w:rsid w:val="00F3270B"/>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077817"/>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niessen\Local%20Settings\Temporary%20Internet%20Files\Content.Outlook\2G0R7AAD\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AE7CF-1F01-412A-BC7C-255AC7A2CBE5}"/>
</file>

<file path=customXml/itemProps2.xml><?xml version="1.0" encoding="utf-8"?>
<ds:datastoreItem xmlns:ds="http://schemas.openxmlformats.org/officeDocument/2006/customXml" ds:itemID="{5CF0B5B0-E564-41BC-800D-2184603C0D35}"/>
</file>

<file path=customXml/itemProps3.xml><?xml version="1.0" encoding="utf-8"?>
<ds:datastoreItem xmlns:ds="http://schemas.openxmlformats.org/officeDocument/2006/customXml" ds:itemID="{8EA23849-43C8-4F13-B869-C7B275356C8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81</TotalTime>
  <Pages>4</Pages>
  <Words>706</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5032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cniessen</dc:creator>
  <cp:keywords/>
  <cp:lastModifiedBy>gguidocci</cp:lastModifiedBy>
  <cp:revision>12</cp:revision>
  <cp:lastPrinted>2010-11-19T17:21:00Z</cp:lastPrinted>
  <dcterms:created xsi:type="dcterms:W3CDTF">2010-06-02T15:24:00Z</dcterms:created>
  <dcterms:modified xsi:type="dcterms:W3CDTF">2010-11-19T17:21:00Z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11139000</vt:r8>
  </property>
</Properties>
</file>